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4962"/>
        <w:gridCol w:w="4677"/>
      </w:tblGrid>
      <w:tr w:rsidR="00281404" w:rsidRPr="00F135E7" w:rsidTr="00281404">
        <w:tc>
          <w:tcPr>
            <w:tcW w:w="4962" w:type="dxa"/>
          </w:tcPr>
          <w:p w:rsidR="00281404" w:rsidRPr="00F135E7" w:rsidRDefault="00281404" w:rsidP="00281404">
            <w:pPr>
              <w:spacing w:after="0" w:line="240" w:lineRule="exact"/>
              <w:jc w:val="both"/>
              <w:rPr>
                <w:rFonts w:ascii="Times New Roman" w:eastAsia="Times New Roman" w:hAnsi="Times New Roman" w:cs="Times New Roman"/>
                <w:sz w:val="28"/>
                <w:szCs w:val="28"/>
                <w:lang w:eastAsia="ru-RU"/>
              </w:rPr>
            </w:pPr>
          </w:p>
          <w:p w:rsidR="00281404" w:rsidRPr="00F135E7" w:rsidRDefault="00281404" w:rsidP="00281404">
            <w:pPr>
              <w:spacing w:after="0" w:line="240" w:lineRule="exact"/>
              <w:rPr>
                <w:rFonts w:ascii="Times New Roman" w:eastAsia="Times New Roman" w:hAnsi="Times New Roman" w:cs="Times New Roman"/>
                <w:sz w:val="28"/>
                <w:szCs w:val="28"/>
                <w:lang w:eastAsia="ru-RU"/>
              </w:rPr>
            </w:pPr>
          </w:p>
        </w:tc>
        <w:tc>
          <w:tcPr>
            <w:tcW w:w="4677" w:type="dxa"/>
            <w:hideMark/>
          </w:tcPr>
          <w:p w:rsidR="00281404" w:rsidRPr="00F135E7" w:rsidRDefault="006B22C4" w:rsidP="00281404">
            <w:pPr>
              <w:spacing w:after="0" w:line="240" w:lineRule="exact"/>
              <w:jc w:val="center"/>
              <w:rPr>
                <w:rFonts w:ascii="Times New Roman" w:eastAsia="Times New Roman" w:hAnsi="Times New Roman" w:cs="Times New Roman"/>
                <w:sz w:val="28"/>
                <w:szCs w:val="28"/>
                <w:lang w:eastAsia="ru-RU"/>
              </w:rPr>
            </w:pPr>
            <w:r w:rsidRPr="00F135E7">
              <w:rPr>
                <w:rFonts w:ascii="Times New Roman" w:eastAsia="Times New Roman" w:hAnsi="Times New Roman" w:cs="Times New Roman"/>
                <w:sz w:val="28"/>
                <w:szCs w:val="28"/>
                <w:lang w:eastAsia="ru-RU"/>
              </w:rPr>
              <w:t>УТВЕРЖДЕНО</w:t>
            </w:r>
          </w:p>
          <w:p w:rsidR="00281404" w:rsidRPr="00F135E7" w:rsidRDefault="00281404" w:rsidP="00281404">
            <w:pPr>
              <w:spacing w:after="0" w:line="240" w:lineRule="exact"/>
              <w:rPr>
                <w:rFonts w:ascii="Times New Roman" w:eastAsia="Times New Roman" w:hAnsi="Times New Roman" w:cs="Times New Roman"/>
                <w:sz w:val="28"/>
                <w:szCs w:val="28"/>
                <w:lang w:eastAsia="ru-RU"/>
              </w:rPr>
            </w:pPr>
            <w:r w:rsidRPr="00F135E7">
              <w:rPr>
                <w:rFonts w:ascii="Times New Roman" w:eastAsia="Times New Roman" w:hAnsi="Times New Roman" w:cs="Times New Roman"/>
                <w:sz w:val="28"/>
                <w:szCs w:val="28"/>
                <w:lang w:eastAsia="ru-RU"/>
              </w:rPr>
              <w:t xml:space="preserve">распоряжением администрации Шпаковского муниципального округа Ставропольского края </w:t>
            </w:r>
          </w:p>
          <w:p w:rsidR="00281404" w:rsidRPr="00F135E7" w:rsidRDefault="0098488B" w:rsidP="000E2CEF">
            <w:pPr>
              <w:spacing w:after="0" w:line="240" w:lineRule="exact"/>
              <w:jc w:val="center"/>
              <w:rPr>
                <w:rFonts w:ascii="Times New Roman" w:eastAsia="Times New Roman" w:hAnsi="Times New Roman" w:cs="Times New Roman"/>
                <w:sz w:val="28"/>
                <w:szCs w:val="28"/>
                <w:lang w:eastAsia="ru-RU"/>
              </w:rPr>
            </w:pPr>
            <w:r w:rsidRPr="00F135E7">
              <w:rPr>
                <w:rFonts w:ascii="Times New Roman" w:eastAsia="Times New Roman" w:hAnsi="Times New Roman" w:cs="Times New Roman"/>
                <w:sz w:val="28"/>
                <w:szCs w:val="28"/>
                <w:lang w:eastAsia="ru-RU"/>
              </w:rPr>
              <w:t xml:space="preserve">от                             </w:t>
            </w:r>
            <w:r w:rsidR="00BE1BD4" w:rsidRPr="00F135E7">
              <w:rPr>
                <w:rFonts w:ascii="Times New Roman" w:eastAsia="Times New Roman" w:hAnsi="Times New Roman" w:cs="Times New Roman"/>
                <w:sz w:val="28"/>
                <w:szCs w:val="28"/>
                <w:lang w:eastAsia="ru-RU"/>
              </w:rPr>
              <w:t xml:space="preserve"> №</w:t>
            </w:r>
          </w:p>
        </w:tc>
      </w:tr>
      <w:tr w:rsidR="00281404" w:rsidRPr="00F135E7" w:rsidTr="00281404">
        <w:tc>
          <w:tcPr>
            <w:tcW w:w="4962" w:type="dxa"/>
          </w:tcPr>
          <w:p w:rsidR="00281404" w:rsidRPr="00F135E7" w:rsidRDefault="00281404" w:rsidP="00281404">
            <w:pPr>
              <w:spacing w:after="0" w:line="240" w:lineRule="exact"/>
              <w:jc w:val="both"/>
              <w:rPr>
                <w:rFonts w:ascii="Times New Roman" w:eastAsia="Times New Roman" w:hAnsi="Times New Roman" w:cs="Times New Roman"/>
                <w:sz w:val="28"/>
                <w:szCs w:val="28"/>
                <w:lang w:eastAsia="ru-RU"/>
              </w:rPr>
            </w:pPr>
          </w:p>
        </w:tc>
        <w:tc>
          <w:tcPr>
            <w:tcW w:w="4677" w:type="dxa"/>
          </w:tcPr>
          <w:p w:rsidR="00281404" w:rsidRPr="00F135E7" w:rsidRDefault="00281404" w:rsidP="00281404">
            <w:pPr>
              <w:spacing w:after="0" w:line="240" w:lineRule="exact"/>
              <w:jc w:val="center"/>
              <w:rPr>
                <w:rFonts w:ascii="Times New Roman" w:eastAsia="Times New Roman" w:hAnsi="Times New Roman" w:cs="Times New Roman"/>
                <w:sz w:val="28"/>
                <w:szCs w:val="28"/>
                <w:lang w:eastAsia="ru-RU"/>
              </w:rPr>
            </w:pPr>
          </w:p>
        </w:tc>
      </w:tr>
    </w:tbl>
    <w:p w:rsidR="00281404" w:rsidRPr="00F135E7" w:rsidRDefault="00281404" w:rsidP="00281404">
      <w:pPr>
        <w:tabs>
          <w:tab w:val="left" w:pos="7524"/>
        </w:tabs>
        <w:spacing w:after="0" w:line="240" w:lineRule="auto"/>
        <w:rPr>
          <w:rFonts w:ascii="Times New Roman" w:eastAsia="Times New Roman" w:hAnsi="Times New Roman" w:cs="Times New Roman"/>
          <w:sz w:val="28"/>
          <w:szCs w:val="28"/>
          <w:lang w:eastAsia="ru-RU"/>
        </w:rPr>
      </w:pPr>
    </w:p>
    <w:p w:rsidR="00281404" w:rsidRDefault="00281404" w:rsidP="00281404">
      <w:pPr>
        <w:spacing w:after="0" w:line="240" w:lineRule="auto"/>
        <w:jc w:val="center"/>
        <w:rPr>
          <w:rFonts w:ascii="Times New Roman" w:eastAsia="Times New Roman" w:hAnsi="Times New Roman" w:cs="Times New Roman"/>
          <w:bCs/>
          <w:sz w:val="28"/>
          <w:szCs w:val="28"/>
          <w:lang w:eastAsia="ru-RU"/>
        </w:rPr>
      </w:pPr>
      <w:r w:rsidRPr="00F135E7">
        <w:rPr>
          <w:rFonts w:ascii="Times New Roman" w:eastAsia="Times New Roman" w:hAnsi="Times New Roman" w:cs="Times New Roman"/>
          <w:bCs/>
          <w:sz w:val="28"/>
          <w:szCs w:val="28"/>
          <w:lang w:eastAsia="ru-RU"/>
        </w:rPr>
        <w:t>ОТЧЕТ</w:t>
      </w:r>
    </w:p>
    <w:p w:rsidR="00F135E7" w:rsidRPr="00F135E7" w:rsidRDefault="00F135E7" w:rsidP="00281404">
      <w:pPr>
        <w:spacing w:after="0" w:line="240" w:lineRule="auto"/>
        <w:jc w:val="center"/>
        <w:rPr>
          <w:rFonts w:ascii="Times New Roman" w:eastAsia="Times New Roman" w:hAnsi="Times New Roman" w:cs="Times New Roman"/>
          <w:bCs/>
          <w:sz w:val="28"/>
          <w:szCs w:val="28"/>
          <w:lang w:eastAsia="ru-RU"/>
        </w:rPr>
      </w:pPr>
    </w:p>
    <w:p w:rsidR="00281404" w:rsidRPr="00F135E7" w:rsidRDefault="00281404" w:rsidP="00F135E7">
      <w:pPr>
        <w:spacing w:after="0" w:line="240" w:lineRule="exact"/>
        <w:ind w:right="-1"/>
        <w:jc w:val="center"/>
        <w:rPr>
          <w:rFonts w:ascii="Times New Roman" w:eastAsia="Times New Roman" w:hAnsi="Times New Roman" w:cs="Times New Roman"/>
          <w:bCs/>
          <w:sz w:val="28"/>
          <w:szCs w:val="28"/>
          <w:lang w:eastAsia="ru-RU"/>
        </w:rPr>
      </w:pPr>
      <w:r w:rsidRPr="00F135E7">
        <w:rPr>
          <w:rFonts w:ascii="Times New Roman" w:eastAsia="Times New Roman" w:hAnsi="Times New Roman" w:cs="Times New Roman"/>
          <w:bCs/>
          <w:sz w:val="28"/>
          <w:szCs w:val="28"/>
          <w:lang w:eastAsia="ru-RU"/>
        </w:rPr>
        <w:t xml:space="preserve">об исполнении бюджета Шпаковского муниципального округа Ставропольского края за </w:t>
      </w:r>
      <w:r w:rsidR="00A823CB" w:rsidRPr="00F135E7">
        <w:rPr>
          <w:rFonts w:ascii="Times New Roman" w:eastAsia="Times New Roman" w:hAnsi="Times New Roman" w:cs="Times New Roman"/>
          <w:bCs/>
          <w:sz w:val="28"/>
          <w:szCs w:val="28"/>
          <w:lang w:eastAsia="ru-RU"/>
        </w:rPr>
        <w:t>9 месяцев</w:t>
      </w:r>
      <w:r w:rsidRPr="00F135E7">
        <w:rPr>
          <w:rFonts w:ascii="Times New Roman" w:eastAsia="Times New Roman" w:hAnsi="Times New Roman" w:cs="Times New Roman"/>
          <w:bCs/>
          <w:sz w:val="28"/>
          <w:szCs w:val="28"/>
          <w:lang w:eastAsia="ru-RU"/>
        </w:rPr>
        <w:t xml:space="preserve"> 202</w:t>
      </w:r>
      <w:r w:rsidR="00AF18AD" w:rsidRPr="00F135E7">
        <w:rPr>
          <w:rFonts w:ascii="Times New Roman" w:eastAsia="Times New Roman" w:hAnsi="Times New Roman" w:cs="Times New Roman"/>
          <w:bCs/>
          <w:sz w:val="28"/>
          <w:szCs w:val="28"/>
          <w:lang w:eastAsia="ru-RU"/>
        </w:rPr>
        <w:t>4</w:t>
      </w:r>
      <w:r w:rsidRPr="00F135E7">
        <w:rPr>
          <w:rFonts w:ascii="Times New Roman" w:eastAsia="Times New Roman" w:hAnsi="Times New Roman" w:cs="Times New Roman"/>
          <w:bCs/>
          <w:sz w:val="28"/>
          <w:szCs w:val="28"/>
          <w:lang w:eastAsia="ru-RU"/>
        </w:rPr>
        <w:t xml:space="preserve"> года</w:t>
      </w:r>
    </w:p>
    <w:p w:rsidR="00281404" w:rsidRPr="00F135E7" w:rsidRDefault="00281404" w:rsidP="00281404">
      <w:pPr>
        <w:spacing w:after="0" w:line="240" w:lineRule="auto"/>
        <w:jc w:val="center"/>
        <w:rPr>
          <w:rFonts w:ascii="Times New Roman" w:eastAsia="Times New Roman" w:hAnsi="Times New Roman" w:cs="Times New Roman"/>
          <w:bCs/>
          <w:sz w:val="28"/>
          <w:szCs w:val="28"/>
          <w:lang w:eastAsia="ru-RU"/>
        </w:rPr>
      </w:pPr>
    </w:p>
    <w:p w:rsidR="00281404" w:rsidRPr="00F135E7" w:rsidRDefault="00281404" w:rsidP="00281404">
      <w:pPr>
        <w:spacing w:after="0" w:line="240" w:lineRule="auto"/>
        <w:jc w:val="center"/>
        <w:rPr>
          <w:rFonts w:ascii="Times New Roman" w:eastAsia="Times New Roman" w:hAnsi="Times New Roman" w:cs="Times New Roman"/>
          <w:bCs/>
          <w:sz w:val="28"/>
          <w:szCs w:val="28"/>
          <w:lang w:eastAsia="ru-RU"/>
        </w:rPr>
      </w:pPr>
      <w:r w:rsidRPr="00F135E7">
        <w:rPr>
          <w:rFonts w:ascii="Times New Roman" w:eastAsia="Times New Roman" w:hAnsi="Times New Roman" w:cs="Times New Roman"/>
          <w:bCs/>
          <w:sz w:val="28"/>
          <w:szCs w:val="28"/>
          <w:lang w:eastAsia="ru-RU"/>
        </w:rPr>
        <w:t>1. Доходы бюджета</w:t>
      </w:r>
    </w:p>
    <w:p w:rsidR="00817DEE" w:rsidRPr="00817DEE" w:rsidRDefault="00281404" w:rsidP="00281404">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 xml:space="preserve"> </w:t>
      </w:r>
      <w:r w:rsidR="00817DEE" w:rsidRPr="00817DEE">
        <w:rPr>
          <w:rFonts w:ascii="Times New Roman" w:hAnsi="Times New Roman" w:cs="Times New Roman"/>
          <w:sz w:val="20"/>
          <w:szCs w:val="20"/>
        </w:rPr>
        <w:t>(рублей)</w:t>
      </w:r>
    </w:p>
    <w:tbl>
      <w:tblPr>
        <w:tblW w:w="10207" w:type="dxa"/>
        <w:tblInd w:w="-34" w:type="dxa"/>
        <w:tblLayout w:type="fixed"/>
        <w:tblLook w:val="04A0" w:firstRow="1" w:lastRow="0" w:firstColumn="1" w:lastColumn="0" w:noHBand="0" w:noVBand="1"/>
      </w:tblPr>
      <w:tblGrid>
        <w:gridCol w:w="2410"/>
        <w:gridCol w:w="2977"/>
        <w:gridCol w:w="1985"/>
        <w:gridCol w:w="1701"/>
        <w:gridCol w:w="1134"/>
      </w:tblGrid>
      <w:tr w:rsidR="00F135E7" w:rsidRPr="00F135E7" w:rsidTr="00DE1129">
        <w:trPr>
          <w:trHeight w:val="207"/>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F135E7" w:rsidRDefault="00565D16" w:rsidP="00565D16">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Код бюджетной классификации Российской Федерации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F135E7" w:rsidRDefault="00565D16" w:rsidP="00565D16">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Наименование доходов</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F135E7" w:rsidRDefault="002A13E0" w:rsidP="00565D16">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Утверждено с учетом изменений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3CB" w:rsidRPr="00F135E7" w:rsidRDefault="00565D16" w:rsidP="004E73E9">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 xml:space="preserve">Исполнено </w:t>
            </w:r>
            <w:r w:rsidR="00A823CB" w:rsidRPr="00F135E7">
              <w:rPr>
                <w:rFonts w:ascii="Times New Roman" w:eastAsia="Times New Roman" w:hAnsi="Times New Roman" w:cs="Times New Roman"/>
                <w:sz w:val="18"/>
                <w:szCs w:val="18"/>
                <w:lang w:eastAsia="ru-RU"/>
              </w:rPr>
              <w:t>на</w:t>
            </w:r>
          </w:p>
          <w:p w:rsidR="00565D16" w:rsidRPr="00F135E7" w:rsidRDefault="00A823CB" w:rsidP="004E73E9">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 xml:space="preserve"> 01.10</w:t>
            </w:r>
            <w:r w:rsidR="002A13E0" w:rsidRPr="00F135E7">
              <w:rPr>
                <w:rFonts w:ascii="Times New Roman" w:eastAsia="Times New Roman" w:hAnsi="Times New Roman" w:cs="Times New Roman"/>
                <w:sz w:val="18"/>
                <w:szCs w:val="18"/>
                <w:lang w:eastAsia="ru-RU"/>
              </w:rPr>
              <w:t>.</w:t>
            </w:r>
            <w:r w:rsidR="00565D16" w:rsidRPr="00F135E7">
              <w:rPr>
                <w:rFonts w:ascii="Times New Roman" w:eastAsia="Times New Roman" w:hAnsi="Times New Roman" w:cs="Times New Roman"/>
                <w:sz w:val="18"/>
                <w:szCs w:val="18"/>
                <w:lang w:eastAsia="ru-RU"/>
              </w:rPr>
              <w:t xml:space="preserve"> 20</w:t>
            </w:r>
            <w:r w:rsidR="007513AB" w:rsidRPr="00F135E7">
              <w:rPr>
                <w:rFonts w:ascii="Times New Roman" w:eastAsia="Times New Roman" w:hAnsi="Times New Roman" w:cs="Times New Roman"/>
                <w:sz w:val="18"/>
                <w:szCs w:val="18"/>
                <w:lang w:eastAsia="ru-RU"/>
              </w:rPr>
              <w:t>2</w:t>
            </w:r>
            <w:r w:rsidR="00AF18AD" w:rsidRPr="00F135E7">
              <w:rPr>
                <w:rFonts w:ascii="Times New Roman" w:eastAsia="Times New Roman" w:hAnsi="Times New Roman" w:cs="Times New Roman"/>
                <w:sz w:val="18"/>
                <w:szCs w:val="18"/>
                <w:lang w:eastAsia="ru-RU"/>
              </w:rPr>
              <w:t>4</w:t>
            </w:r>
            <w:r w:rsidR="00CD08BB" w:rsidRPr="00F135E7">
              <w:rPr>
                <w:rFonts w:ascii="Times New Roman" w:eastAsia="Times New Roman" w:hAnsi="Times New Roman" w:cs="Times New Roman"/>
                <w:sz w:val="18"/>
                <w:szCs w:val="18"/>
                <w:lang w:eastAsia="ru-RU"/>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F135E7" w:rsidRDefault="00565D16" w:rsidP="002A13E0">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 xml:space="preserve">Процент исполнения </w:t>
            </w:r>
          </w:p>
        </w:tc>
      </w:tr>
      <w:tr w:rsidR="00F135E7" w:rsidRPr="00F135E7" w:rsidTr="00DE1129">
        <w:trPr>
          <w:trHeight w:val="20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65D16" w:rsidRPr="00F135E7" w:rsidRDefault="00565D16" w:rsidP="00565D16">
            <w:pPr>
              <w:spacing w:after="0" w:line="240" w:lineRule="auto"/>
              <w:rPr>
                <w:rFonts w:ascii="Times New Roman" w:eastAsia="Times New Roman" w:hAnsi="Times New Roman" w:cs="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65D16" w:rsidRPr="00F135E7" w:rsidRDefault="00565D16" w:rsidP="00565D16">
            <w:pPr>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5D16" w:rsidRPr="00F135E7" w:rsidRDefault="00565D16" w:rsidP="00565D16">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D16" w:rsidRPr="00F135E7" w:rsidRDefault="00565D16" w:rsidP="00565D16">
            <w:pPr>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5D16" w:rsidRPr="00F135E7" w:rsidRDefault="00565D16" w:rsidP="00565D16">
            <w:pPr>
              <w:spacing w:after="0" w:line="240" w:lineRule="auto"/>
              <w:rPr>
                <w:rFonts w:ascii="Times New Roman" w:eastAsia="Times New Roman" w:hAnsi="Times New Roman" w:cs="Times New Roman"/>
                <w:sz w:val="18"/>
                <w:szCs w:val="18"/>
                <w:lang w:eastAsia="ru-RU"/>
              </w:rPr>
            </w:pPr>
          </w:p>
        </w:tc>
      </w:tr>
      <w:tr w:rsidR="00F135E7" w:rsidRPr="00F135E7" w:rsidTr="00DE112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F135E7" w:rsidRDefault="00565D16" w:rsidP="00565D16">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F135E7" w:rsidRDefault="00565D16" w:rsidP="00565D16">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F135E7" w:rsidRDefault="00565D16" w:rsidP="00565D16">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F135E7" w:rsidRDefault="00565D16" w:rsidP="00565D16">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F135E7" w:rsidRDefault="00565D16" w:rsidP="00565D16">
            <w:pPr>
              <w:spacing w:after="0" w:line="240" w:lineRule="auto"/>
              <w:jc w:val="center"/>
              <w:rPr>
                <w:rFonts w:ascii="Times New Roman" w:eastAsia="Times New Roman" w:hAnsi="Times New Roman" w:cs="Times New Roman"/>
                <w:sz w:val="18"/>
                <w:szCs w:val="18"/>
                <w:lang w:eastAsia="ru-RU"/>
              </w:rPr>
            </w:pPr>
            <w:r w:rsidRPr="00F135E7">
              <w:rPr>
                <w:rFonts w:ascii="Times New Roman" w:eastAsia="Times New Roman" w:hAnsi="Times New Roman" w:cs="Times New Roman"/>
                <w:sz w:val="18"/>
                <w:szCs w:val="18"/>
                <w:lang w:eastAsia="ru-RU"/>
              </w:rPr>
              <w:t>5</w:t>
            </w:r>
          </w:p>
        </w:tc>
      </w:tr>
      <w:tr w:rsidR="00F135E7" w:rsidRPr="00F135E7" w:rsidTr="00DE1129">
        <w:tblPrEx>
          <w:tblCellMar>
            <w:left w:w="0" w:type="dxa"/>
            <w:right w:w="0" w:type="dxa"/>
          </w:tblCellMar>
        </w:tblPrEx>
        <w:trPr>
          <w:trHeight w:val="20"/>
        </w:trPr>
        <w:tc>
          <w:tcPr>
            <w:tcW w:w="241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p>
        </w:tc>
        <w:tc>
          <w:tcPr>
            <w:tcW w:w="2977"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ПРАВИТЕЛЬСТВО СТАВРОПОЛЬСКОГО КРАЯ</w:t>
            </w:r>
          </w:p>
        </w:tc>
        <w:tc>
          <w:tcPr>
            <w:tcW w:w="198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113 286,08</w:t>
            </w:r>
          </w:p>
        </w:tc>
        <w:tc>
          <w:tcPr>
            <w:tcW w:w="1701"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188 273,87</w:t>
            </w:r>
          </w:p>
        </w:tc>
        <w:tc>
          <w:tcPr>
            <w:tcW w:w="1134"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166,19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113 286,08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188 273,87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166,19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113 286,08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188 273,87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166,19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ШТРАФЫ, САНКЦИИ, ВОЗМЕЩЕНИЕ УЩЕРБА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113 286,08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188 273,87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166,19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002 1 16 01 000 00 0000 140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99 964,67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132 352,46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132,40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002 1 16 01 053 01 0000 140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8 533,00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10 983,80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128,72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002 1 16 01 063 01 0000 140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24 767,00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52 569,69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212,26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002 1 16 01 073 01 0000 140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правонарушениях, </w:t>
            </w:r>
            <w:r w:rsidRPr="00F135E7">
              <w:rPr>
                <w:rFonts w:ascii="Times New Roman" w:hAnsi="Times New Roman" w:cs="Times New Roman"/>
                <w:sz w:val="18"/>
                <w:szCs w:val="18"/>
              </w:rPr>
              <w:lastRenderedPageBreak/>
              <w:t>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lastRenderedPageBreak/>
              <w:t>5 756,00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1 000,04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17,37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002 1 16 01 123 01 0021 140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26 041,67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45 198,93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173,56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002 1 16 01 193 01 0000 140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6B5426">
            <w:pPr>
              <w:rPr>
                <w:rFonts w:ascii="Times New Roman" w:hAnsi="Times New Roman" w:cs="Times New Roman"/>
                <w:sz w:val="18"/>
                <w:szCs w:val="18"/>
              </w:rPr>
            </w:pPr>
            <w:r w:rsidRPr="00F135E7">
              <w:rPr>
                <w:rFonts w:ascii="Times New Roman" w:hAnsi="Times New Roman" w:cs="Times New Roman"/>
                <w:sz w:val="18"/>
                <w:szCs w:val="18"/>
              </w:rPr>
              <w:t>А</w:t>
            </w:r>
            <w:r w:rsidR="00CF7024" w:rsidRPr="00F135E7">
              <w:rPr>
                <w:rFonts w:ascii="Times New Roman" w:hAnsi="Times New Roman" w:cs="Times New Roman"/>
                <w:sz w:val="18"/>
                <w:szCs w:val="18"/>
              </w:rPr>
              <w:t>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12 167,00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131,50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002 1 16 01 203 01 0000 140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22 700,00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6 600,00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29,07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002 1 16 02 000 00 0000 140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13 321,41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55 921,41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419,79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002 1 16 02 010 02 0020 140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13 321,41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55 921,41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419,79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Управление по обеспечению деятельности мировых судей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13 920 793,05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13 557 458,76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97,39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13 920 793,05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13 557 458,76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97,39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13 920 793,05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13 557 458,76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97,39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ШТРАФЫ, САНКЦИИ, ВОЗМЕЩЕНИЕ УЩЕРБА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13 920 793,05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13 557 458,76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97,39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13 920 793,05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13 557 458,76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97,39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008 1 16 01 053 01 0059 140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27 500,00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125,00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008 1 16 01 053 01 0063 140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9 500,00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221,05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008 1 16 01 053 01 0351 140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1 666,50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008 1 16 01 053 01 9000 140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w:t>
            </w:r>
            <w:r w:rsidRPr="00F135E7">
              <w:rPr>
                <w:rFonts w:ascii="Times New Roman" w:hAnsi="Times New Roman" w:cs="Times New Roman"/>
                <w:sz w:val="18"/>
                <w:szCs w:val="18"/>
              </w:rPr>
              <w:lastRenderedPageBreak/>
              <w:t>их прав (иные штрафы)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lastRenderedPageBreak/>
              <w:t>2 166,50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10 663,37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492,19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008 1 16 01 063 01 0008 140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6 001,50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6 064,29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101,05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008 1 16 01 063 01 0009 140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53 272,00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49 409,98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92,75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008 1 16 01 063 01 0091 140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4 333,50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008 1 16 01 063 01 0101 140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95 517,00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77 550,33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81,19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008 1 16 01 063 01 9000 140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8 583,00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23,30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008 1 16 01 073 01 0017 140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1 753,50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450,00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25,66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008 1 16 01 073 01 0019 140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61 237,50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52 651,97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85,98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008 1 16 01 073 01 0027 140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w:t>
            </w:r>
            <w:r w:rsidRPr="00F135E7">
              <w:rPr>
                <w:rFonts w:ascii="Times New Roman" w:hAnsi="Times New Roman" w:cs="Times New Roman"/>
                <w:sz w:val="18"/>
                <w:szCs w:val="18"/>
              </w:rPr>
              <w:lastRenderedPageBreak/>
              <w:t>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lastRenderedPageBreak/>
              <w:t>27 242,50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29 086,45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106,77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008 1 16 01 073 01 9000 140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12 117 027,05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12 117 029,35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008 1 16 01 083 01 0037 140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w:t>
            </w:r>
            <w:r w:rsidR="006B5426" w:rsidRPr="00F135E7">
              <w:rPr>
                <w:rFonts w:ascii="Times New Roman" w:hAnsi="Times New Roman" w:cs="Times New Roman"/>
                <w:sz w:val="18"/>
                <w:szCs w:val="18"/>
              </w:rPr>
              <w:t>вные штрафы, установ</w:t>
            </w:r>
            <w:r w:rsidRPr="00F135E7">
              <w:rPr>
                <w:rFonts w:ascii="Times New Roman" w:hAnsi="Times New Roman" w:cs="Times New Roman"/>
                <w:sz w:val="18"/>
                <w:szCs w:val="18"/>
              </w:rPr>
              <w:t>ленные Главой 8 Кодекса Российской Фе</w:t>
            </w:r>
            <w:r w:rsidR="006B5426" w:rsidRPr="00F135E7">
              <w:rPr>
                <w:rFonts w:ascii="Times New Roman" w:hAnsi="Times New Roman" w:cs="Times New Roman"/>
                <w:sz w:val="18"/>
                <w:szCs w:val="18"/>
              </w:rPr>
              <w:t>дерации об административных пра</w:t>
            </w:r>
            <w:r w:rsidRPr="00F135E7">
              <w:rPr>
                <w:rFonts w:ascii="Times New Roman" w:hAnsi="Times New Roman" w:cs="Times New Roman"/>
                <w:sz w:val="18"/>
                <w:szCs w:val="18"/>
              </w:rPr>
              <w:t>вонарушениях, за административные правонарушения в области охраны о</w:t>
            </w:r>
            <w:r w:rsidR="006B5426" w:rsidRPr="00F135E7">
              <w:rPr>
                <w:rFonts w:ascii="Times New Roman" w:hAnsi="Times New Roman" w:cs="Times New Roman"/>
                <w:sz w:val="18"/>
                <w:szCs w:val="18"/>
              </w:rPr>
              <w:t>кружающей среды и природопользо</w:t>
            </w:r>
            <w:r w:rsidRPr="00F135E7">
              <w:rPr>
                <w:rFonts w:ascii="Times New Roman" w:hAnsi="Times New Roman" w:cs="Times New Roman"/>
                <w:sz w:val="18"/>
                <w:szCs w:val="18"/>
              </w:rPr>
              <w:t>вания, налагаемые мировыми судьями, комиссиями по делам несовершенно-летних и защите их прав (штрафы за нар</w:t>
            </w:r>
            <w:r w:rsidR="006B5426" w:rsidRPr="00F135E7">
              <w:rPr>
                <w:rFonts w:ascii="Times New Roman" w:hAnsi="Times New Roman" w:cs="Times New Roman"/>
                <w:sz w:val="18"/>
                <w:szCs w:val="18"/>
              </w:rPr>
              <w:t>ушение правил охоты, правил, ре</w:t>
            </w:r>
            <w:r w:rsidRPr="00F135E7">
              <w:rPr>
                <w:rFonts w:ascii="Times New Roman" w:hAnsi="Times New Roman" w:cs="Times New Roman"/>
                <w:sz w:val="18"/>
                <w:szCs w:val="18"/>
              </w:rPr>
              <w:t>г</w:t>
            </w:r>
            <w:r w:rsidR="006B5426" w:rsidRPr="00F135E7">
              <w:rPr>
                <w:rFonts w:ascii="Times New Roman" w:hAnsi="Times New Roman" w:cs="Times New Roman"/>
                <w:sz w:val="18"/>
                <w:szCs w:val="18"/>
              </w:rPr>
              <w:t>ламентирующих рыболовство и дру</w:t>
            </w:r>
            <w:r w:rsidRPr="00F135E7">
              <w:rPr>
                <w:rFonts w:ascii="Times New Roman" w:hAnsi="Times New Roman" w:cs="Times New Roman"/>
                <w:sz w:val="18"/>
                <w:szCs w:val="18"/>
              </w:rPr>
              <w:t>ги</w:t>
            </w:r>
            <w:r w:rsidR="006B5426" w:rsidRPr="00F135E7">
              <w:rPr>
                <w:rFonts w:ascii="Times New Roman" w:hAnsi="Times New Roman" w:cs="Times New Roman"/>
                <w:sz w:val="18"/>
                <w:szCs w:val="18"/>
              </w:rPr>
              <w:t>е виды пользования объектами жи</w:t>
            </w:r>
            <w:r w:rsidRPr="00F135E7">
              <w:rPr>
                <w:rFonts w:ascii="Times New Roman" w:hAnsi="Times New Roman" w:cs="Times New Roman"/>
                <w:sz w:val="18"/>
                <w:szCs w:val="18"/>
              </w:rPr>
              <w:t>вотного мира)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26 272,00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16 600,00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63,19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008 1 16 01 083 01 0039 140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008 1 16 01 083 01 0281 140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833,50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008 1 16 01 093 01 9000 140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2 333,00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008 1 16 01 103 01 9000 140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008 1 16 01 133 01 9000 140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2 266,50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4 250,00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187,51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008 1 16 01 143 01 0002 140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23 681,00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1 250,00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5,28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008 1 16 01 143 01 0101 140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83,50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008 1 16 01 143 01 0102 140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008 1 16 01 143 01 9000 140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28 396,00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17,61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008 1 16 01 153 01 0005 140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F135E7">
              <w:rPr>
                <w:rFonts w:ascii="Times New Roman" w:hAnsi="Times New Roman" w:cs="Times New Roman"/>
                <w:sz w:val="18"/>
                <w:szCs w:val="18"/>
              </w:rPr>
              <w:br/>
              <w:t>административные</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3 049,50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008 1 16 01 153 01 0006 140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F135E7">
              <w:rPr>
                <w:rFonts w:ascii="Times New Roman" w:hAnsi="Times New Roman" w:cs="Times New Roman"/>
                <w:sz w:val="18"/>
                <w:szCs w:val="18"/>
              </w:rPr>
              <w:br/>
              <w:t>административные</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1 350,00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150,19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11,13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008 1 16 01 153 01 0012 140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F135E7">
              <w:rPr>
                <w:rFonts w:ascii="Times New Roman" w:hAnsi="Times New Roman" w:cs="Times New Roman"/>
                <w:sz w:val="18"/>
                <w:szCs w:val="18"/>
              </w:rPr>
              <w:br/>
              <w:t>административные</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9 864,50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008 1 16 01 153 01 9000 140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F135E7">
              <w:rPr>
                <w:rFonts w:ascii="Times New Roman" w:hAnsi="Times New Roman" w:cs="Times New Roman"/>
                <w:sz w:val="18"/>
                <w:szCs w:val="18"/>
              </w:rPr>
              <w:br/>
              <w:t>административные</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5 316,00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008 1 16 01 163 01 0000 140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w:t>
            </w:r>
            <w:r w:rsidRPr="00F135E7">
              <w:rPr>
                <w:rFonts w:ascii="Times New Roman" w:hAnsi="Times New Roman" w:cs="Times New Roman"/>
                <w:sz w:val="18"/>
                <w:szCs w:val="18"/>
              </w:rPr>
              <w:br/>
              <w:t>5</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16 558,50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008 1 16 01 173 01 0007 140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1 799,50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55,57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008 1 16 01 173 01 0008 140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96,84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19,37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008 1 16 01 173 01 9000 140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15 275,50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4 844,07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31,71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008 1 16 01 183 01 0000 140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1 333,50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008 1 16 01 193 01 0005 140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178 235,00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008 1 16 01 193 01 0007 140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7 780,50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1 500,00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19,28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008 1 16 01 193 01 0012 140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008 1 16 01 193 01 0013 140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166,50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0,20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0,12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008 1 16 01 193 01 0020 140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008 1 16 01 193 01 0028 140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83 500,00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008 1 16 01 193 01 0029 140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266,67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008 1 16 01 193 01 0030 140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3 026,00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33,05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008 1 16 01 193 01 0401 140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8 333,50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008 1 16 01 193 01 9000 140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18 511,50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2 746,94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14,84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008 1 16 01 203 01 0006 140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1 666,50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300,03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008 1 16 01 203 01 0007 140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1 666,50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008 1 16 01 203 01 0008 140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6 291,50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4 000,30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63,58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008 1 16 01 203 01 0010 140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1 666,50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7 500,00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450,05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008 1 16 01 203 01 0013 140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133,33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008 1 16 01 203 01 0021 140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9 571,50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6 092,14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63,65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008 1 16 01 203 01 9000 140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1 010 655,50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855 397,34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84,64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008 1 16 01 333 01 0000 140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92 009,00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23 625,00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25,68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МИНИСТЕРСТВО ИМУЩЕСТВЕННЫХ ОТНОШЕНИЙ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11 522 000,00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18 301 429,70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158,84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11 522 000,00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18 301 429,70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158,84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011 1 00 00 000 00 0000 000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11 522 000,00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18 301 429,70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158,84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011 1 11 00 000 00 0000 000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11 522 000,00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18 179 511,02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157,78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011 1 11 05 000 00 0000 120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11 522 000,00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18 179 511,02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157,78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011 1 11 05 012 14 1000 120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11 522 000,00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17 132 705,27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148,70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011 1 11 05 012 14 2000 120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1 046 195,16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011 1 11 05 410 14 0000 120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610,59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011 1 14 00 000 00 0000 000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ПРОДАЖИ МАТЕРИАЛЬНЫХ И НЕМАТЕРИАЛЬНЫХ АКТИВОВ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121 918,68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011 1 14 06 000 00 0000 430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121 918,68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011 1 14 06 012 14 0000 430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121 918,68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МИНИСТЕРСТВО ПРИРОДНЫХ РЕСУРСОВ И ОХРАНЫ ОКРУЖАЮЩЕЙ СРЕДЫ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42 438,06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21,22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42 438,06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21,22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036 1 00 00 000 00 0000 000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42 438,06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21,22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036 1 16 00 000 00 0000 000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ШТРАФЫ, САНКЦИИ, ВОЗМЕЩЕНИЕ УЩЕРБА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42 438,06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21,22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036 1 16 11 000 00 0000 140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уплачиваемые в целях возмещения вреда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42 438,06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21,22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036 1 16 11 050 01 0000 140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42 438,06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21,22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Федеральная служба по надзору в сфере природопользования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2 130 030,00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1 178 597,18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55,33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2 130 030,00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1 178 597,18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55,33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048 1 00 00 000 00 0000 000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2 130 030,00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1 178 597,18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55,33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048 1 12 00 000 00 0000 000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ПРИ ПОЛЬЗОВАНИИ ПРИРОДНЫМИ РЕСУРСАМИ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2 130 030,00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1 178 597,18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55,33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048 1 12 01 000 00 0000 120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за негативное воздействие на окружающую среду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2 130 030,00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1 178 597,18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55,33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048 1 12 01 010 01 6000 120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207 490,00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312 979,04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150,84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048 1 12 01 030 01 6000 120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24 600,00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43 267,90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175,89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048 1 12 01 041 01 2100 120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за размещение отходов производства (пени по соответствующему платежу)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4 175,03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048 1 12 01 041 01 6000 120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1 897 940,00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816 582,02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43,02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048 1 12 01 042 01 6000 120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1 593,19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Федеральная налоговая служба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1 774 812 648,71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1 543 066 985,75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86,94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1 774 812 648,71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1 543 066 985,75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86,94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1 774 812 648,71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1 543 066 985,75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86,94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НАЛОГИ НА ПРИБЫЛЬ,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1 157 720 294,43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1 071 400 370,98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92,54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1 157 720 294,43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1 071 400 370,98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92,54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182 1 01 02 010 01 1000 110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1 055 375 294,43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949 086 370,91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89,93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182 1 01 02 010 01 3000 110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20 518,72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293,12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182 1 01 02 020 01 1000 110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12 751 000,00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18 525 518,94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145,29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182 1 01 02 020 01 3000 110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-13 966,11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182 1 01 02 030 01 1000 110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55 160 000,00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59 308 113,94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107,52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182 1 01 02 030 01 3000 110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850 000,00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328 697,09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38,67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182 1 01 02 040 01 1000 110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11 552 000,00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9 422 213,38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81,56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182 1 01 02 050 01 1000 110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517 140,00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182 1 01 02 080 01 1000 110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12 778 000,00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12 559 982,69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98,29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182 1 01 02 090 01 1000 110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15 514,20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182 1 01 02 130 01 1000 110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6 975 000,00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14 827 389,58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212,58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182 1 01 02 140 01 1000 110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2 272 000,00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6 802 877,64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299,42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182 1 03 00 000 00 0000 000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45 234 000,00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34 968 694,17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77,31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182 1 03 02 000 00 0000 110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45 234 000,00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34 968 694,17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77,31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182 1 03 02 231 01 0000 110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20 886 000,00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18 145 344,27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86,88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182 1 03 02 241 01 0000 110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151 000,00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103 695,27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68,67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182 1 03 02 251 01 0000 110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27 510 000,00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19 061 803,35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69,29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182 1 03 02 261 01 0000 110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-3 313 000,00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-2 342 148,72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70,70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НАЛОГИ НА СОВОКУПНЫЙ ДОХОД</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299 708 354,28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297 061 988,00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99,12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182 1 05 01 000 00 0000 110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230 679 354,28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228 110 742,04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98,89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182 1 05 01 011 01 1000 110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182 364 854,28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185 479 301,89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101,71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182 1 05 01 011 01 3000 110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346 000,00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48 511,88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14,02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182 1 05 01 021 01 1000 110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47 900 000,00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42 532 159,42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88,79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182 1 05 01 021 01 3000 110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68 500,00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50 768,85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74,12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182 1 05 02 000 00 0000 110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Единый налог на вмененный доход для отдельных видов деятельности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88 783,84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182 1 05 02 010 02 1000 110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80 504,24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182 1 05 02 010 02 3000 110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8 279,60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182 1 05 03 000 00 0000 110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Единый сельскохозяйственный налог</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41 831 000,00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37 617 937,57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89,93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182 1 05 03 010 01 1000 110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41 831 000,00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37 613 527,50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89,92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182 1 05 03 010 01 3000 110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4 410,07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182 1 05 04 000 00 0000 110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взимаемый в связи с применением патентной системы налогообложения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27 198 000,00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31 244 524,55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114,88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182 1 05 04 060 02 1000 110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27 198 000,00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31 244 524,55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114,88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182 1 06 00 000 00 0000 000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НАЛОГИ НА ИМУЩЕСТВО</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251 415 000,00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119 528 759,66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47,54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182 1 06 01 000 00 0000 110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имущество физических лиц</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88 494 000,00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36 666 542,04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41,43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182 1 06 01 020 14 1000 110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88 494 000,00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36 666 542,04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41,43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182 1 06 06 000 00 0000 110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Земельный налог</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162 921 000,00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82 862 217,62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50,86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182 1 06 06 032 14 1000 110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61 742 000,00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52 166 499,13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84,49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182 1 06 06 042 14 1000 110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101 179 000,00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30 695 718,49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30,34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182 1 08 00 000 00 0000 000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20 735 000,00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20 107 022,94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96,97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182 1 08 03 000 00 0000 110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20 735 000,00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20 107 022,94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96,97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182 1 08 03 010 01 1050 110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20 735 000,00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20 039 374,38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96,65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182 1 08 03 010 01 1060 110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67 648,56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182 1 16 00 000 00 0000 000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ШТРАФЫ, САНКЦИИ, ВОЗМЕЩЕНИЕ УЩЕРБА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182 1 16 10 000 00 0000 140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в целях возмещения причиненного ущерба (убытков)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182 1 16 10 129 01 9000 140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Администрация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512 719 686,40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377 570 462,52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73,64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512 719 686,40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377 570 462,52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73,64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8 144 542,16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9 477 247,10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116,36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701 1 08 00 000 00 0000 000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701 1 08 07 000 00 0000 110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701 1 08 07 150 01 4000 110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701 1 13 00 000 00 0000 000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ОКАЗАНИЯ ПЛАТНЫХ УСЛУГ И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511 780,73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434 712,45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84,94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701 1 13 01 000 00 0000 130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оказания платных услуг (работ)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356 878,41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279 810,13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78,40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701 1 13 01 530 14 0000 130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212 778,41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212 778,41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701 1 13 01 994 14 0000 130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144 100,00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67 031,72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46,52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701 1 13 02 000 00 0000 130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154 902,32</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154 902,32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701 1 13 02 994 14 0000 130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компенсации затрат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154 902,32</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154 902,32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701 1 16 00 000 00 0000 000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ШТРАФЫ, САНКЦИИ, ВОЗМЕЩЕНИЕ УЩЕРБА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285 450,40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220 589,00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77,28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701 1 16 02 000 00 0000 140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159 167,00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157 849,85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99,17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701 1 16 02 020 02 0000 140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159 167,00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157 849,85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99,17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701 1 16 07 000 00 0000 140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116 978,00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47 942,14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40,98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701 1 16 07 090 14 0000 140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116 978,00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47 942,14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40,98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701 1 16 11 000 00 0000 140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уплачиваемые в целях возмещения вреда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9 305,40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14 797,01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159,02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701 1 16 11 064 01 0000 140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9 305,40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14 797,01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159,02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701 1 17 00 000 00 0000 000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7 247 311,03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8 661 945,65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119,52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701 1 17 05 000 00 0000 180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7 247 311,03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8 661 945,65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119,52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701 1 17 05 040 14 0000 180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неналоговые доходы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7 247 311,03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8 661 945,65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119,52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504 575 144,24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368 093 215,42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72,95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506 222 944,78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369 741 015,96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73,04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701 2 02 20 000 00 0000 150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211 529 748,94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102 631 504,20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48,52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701 2 02 20 216 14 0000 150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211 529 748,94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102 631 504,20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48,52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47 931 207,61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33 870 883,39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70,67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701 2 02 25 065 14 0000 150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17 317 377,50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4 249 964,80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24,54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701 2 02 25 497 14 0000 150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5 736 822,02</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4 743 910,50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82,69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701 2 02 25 555 14 0000 150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реализацию программ формирования современной городской среды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24 877 008,09</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24 877 008,09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701 2 02 29 000 00 0000 150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102 336 178,50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89 795 884,44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87,75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701 2 02 29 999 14 1170 150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(предоставление молодым семьям социальных выплат на приобретение (строительство) жилья)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101 166 649,50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88 892 132,43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87,87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701 2 02 29 999 14 1204 150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701 2 02 29 999 14 1295 150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(реализация мероприятий по благоустройству детских площадок в муниципальных округах и городских округах)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1 069 529,00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903 752,01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84,50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16 543 470,09</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10 763 514,22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65,06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701 2 02 30 024 14 0026 150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1 015 210,05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653 620,15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64,38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701 2 02 30 024 14 0032 150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732 920,94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732 920,94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701 2 02 30 024 14 0036 150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2 979 201,04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2 716 165,63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91,17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701 2 02 30 024 14 0045 150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2 010 592,76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1 904 366,62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94,72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701 2 02 30 024 14 0047 150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2 190 715,19</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1 773 360,24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80,95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701 2 02 30 024 14 0181 150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701 2 02 30 024 14 1110 150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1 595 512,80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1 044 240,64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65,45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701 2 02 30 024 14 1187 150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5 500 000,00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701 2 02 30 024 14 1303 150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483 317,31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1 902 840,00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393,70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4 307 098,55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2 782 860,49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64,61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701 2 02 35 118 14 0000 150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4 276 320,00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2 780 870,69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65,03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701 2 02 35 120 14 0000 150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30 778,55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1 989,80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6,46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701 2 02 49 000 00 0000 150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123 575 241,09</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129 896 369,22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105,12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701 2 02 49 999 14 0049 150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121 578 210,00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124 378 210,00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102,30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701 2 02 49 999 14 0064 150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1 997 031,09</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1 506 312,33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75,43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701 2 02 49 999 14 1255 150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4 011 846,89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701 2 19 00 000 00 0000 000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-1 647 800,54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-1 647 800,54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701 2 19 25 000 00 0000 150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-1 402 800,54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-1 402 800,54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701 2 19 25 497 14 0000 150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субсидий на реализацию мероприятий по обеспечению жильем молодых семей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-1 402 800,54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-1 402 800,54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701 2 19 60 000 00 0000 150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701 2 19 60 010 14 0000 150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117 455 848,24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139 736 365,56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118,97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117 455 848,24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139 736 365,56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118,97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115 798 286,34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139 736 365,56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120,67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702 1 08 00 000 00 0000 000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382 800,00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13,06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702 1 08 07 000 00 0000 110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382 800,00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13,06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702 1 08 07 150 01 1000 110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382 800,00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13,06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70 701 000,00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71 782 856,52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101,53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702 1 11 05 000 00 0000 120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70 006 000,00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71 395 454,79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101,98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702 1 11 05 012 14 0000 120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59 146 000,00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56 768 096,68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95,98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702 1 11 05 024 14 0000 120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10 000 000,00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13 862 352,76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138,62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702 1 11 05 034 14 0000 120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412 524,94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114,59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702 1 11 05 074 14 0000 120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349 615,56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69,92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702 1 11 05 312 14 0000 120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864,85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702 1 11 05 324 14 0000 120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702 1 11 07 000 00 0000 120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от государственных и муниципальных унитарных предприятий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702 1 11 07 014 14 0000 120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702 1 11 09 000 00 0000 120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395 000,00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387 401,73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98,08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702 1 11 09 044 14 0000 120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61 594,53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64,84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702 1 11 09 080 14 0000 120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325 807,20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108,60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702 1 13 00 000 00 0000 000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ОКАЗАНИЯ ПЛАТНЫХ УСЛУГ И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129 879,85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129,88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702 1 13 02 000 00 0000 130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129 879,85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129,88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702 1 13 02 064 14 0000 130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129 879,85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129,88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702 1 14 00 000 00 0000 000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ПРОДАЖИ МАТЕРИАЛЬНЫХ И НЕМАТЕРИАЛЬНЫХ АКТИВОВ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44 614 486,34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68 216 449,19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152,90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702 1 14 02 000 00 0000 410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560 625,55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3737,50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702 1 14 02 043 14 0000 410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560 625,55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3737,50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702 1 14 06 000 00 0000 430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44 599 486,34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67 655 823,64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151,70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702 1 14 06 012 14 0000 430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30 000 000,00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41 060 200,05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136,87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702 1 14 06 024 14 0000 430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1 599 486,34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2 704 486,34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169,08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702 1 14 06 312 14 0000 430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13 000 000,00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23 891 137,25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183,78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702 1 17 00 000 00 0000 000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-442 820,00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702 1 17 01 000 00 0000 180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Невыясненные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-442 820,00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702 1 17 01 040 14 0000 180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Невыясненные поступления, зачисляемые в бюджеты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-442 820,00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702 2 00 00 000 00 0000 000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1 657 561,90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702 2 02 00 000 00 0000 000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1 657 561,90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702 2 02 25 000 00 0000 150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1 657 561,90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702 2 02 25 511 14 0000 150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проведение комплексных кадастровых работ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1 657 561,90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Финансовое управление администрации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39 418 589,07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29 567 072,48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75,01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39 418 589,07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29 567 072,48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75,01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704 1 00 00 000 00 0000 000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3 130,67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704 1 17 00 000 00 0000 000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3 130,67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704 1 17 01 000 00 0000 180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Невыясненные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3 130,67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704 1 17 01 040 14 0000 180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Невыясненные поступления, зачисляемые в бюджеты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3 130,67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704 2 00 00 000 00 0000 000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39 418 589,07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29 563 941,81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704 2 02 00 000 00 0000 000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39 418 589,07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29 563 941,81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704 2 02 49 000 00 0000 150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39 418 589,07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29 563 941,81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704 2 02 49 999 14 1300 150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межбюджетные трансферты, передаваемые бюджетам муниципальных округов (обеспечение роста оплаты труда отдельных категорий работников учреждений бюджетной сферы в муниципальных образованиях).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39 418 589,07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29 563 941,81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Комитет образования администрации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2 425 397 152,59</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1 840 015 394,57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75,86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2 425 397 152,59</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1 840 015 394,57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75,86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11 003 455,46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8 726 132,02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79,30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706 1 13 00 000 00 0000 000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ОКАЗАНИЯ ПЛАТНЫХ УСЛУГ И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11 003 455,46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8 726 132,02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79,30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706 1 13 01 000 00 0000 130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оказания платных услуг (работ)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11 000 000,00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8 658 796,03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78,72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706 1 13 01 994 14 0001 130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1 076 153,76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107,62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706 1 13 01 994 14 0002 130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10 000 000,00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7 582 642,27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75,83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706 1 13 02 000 00 0000 130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3 455,46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67 335,99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1948,68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706 1 13 02 994 14 2000 130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3 455,46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67 335,99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1948,68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2 414 393 697,13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1 831 289 262,55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75,85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2 414 380 976,34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1 831 205 208,97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75,85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706 2 02 25 000 00 0000 150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877 984 719,10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651 728 627,15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74,23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706 2 02 25 098 14 0000 150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3 169 549,34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2 986 903,95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94,24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706 2 02 25 304 14 0000 150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114 335 601,60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58 693 369,50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51,33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706 2 02 25 305 14 0000 150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760 479 568,16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590 048 353,70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77,59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706 2 02 29 000 00 0000 150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63 617 108,14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46 320 530,19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72,81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706 2 02 29 999 14 1213 150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25 298 196,20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17 372 625,49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68,67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706 2 02 29 999 14 1283 150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(модернизация инфраструктуры муниципальных организаций отдыха детей и их оздоровления стационарного типа)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35 434 159,00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26 752 784,68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75,50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706 2 02 29 999 14 1297 150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(обеспечение функционирования цифровых лабораторий "Точка роста" в общеобразовательных организациях)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689 632,92</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706 2 02 29 999 14 1298 150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(создание цифровых лабораторий "Точка роста" в общеобразовательных организациях)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2 195 120,02</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2 195 120,02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706 2 02 30 000 00 0000 150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1 359 364 124,98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1 039 447 085,61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76,47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706 2 02 30 024 14 0028 150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5 830 363,79</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4 007 192,23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68,73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706 2 02 30 024 14 0090 150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23 472 789,47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15 481 503,73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65,96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706 2 02 30 024 14 1107 150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409 671 328,64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304 026 390,01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74,21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706 2 02 30 024 14 1108 150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876 808 044,20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680 289 649,36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77,59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706 2 02 30 024 14 1256 150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16 108 902,08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16 799 111,42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104,28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706 2 02 30 024 14 1287 150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3 240 381,14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1 229 477,15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37,94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706 2 02 30 029 14 0000 150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24 232 315,66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17 613 761,71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72,69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77 246 585,94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67 877 069,20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87,87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706 2 02 35 179 14 0000 150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DE1129" w:rsidRPr="00F135E7" w:rsidRDefault="00DE1129">
            <w:pPr>
              <w:rPr>
                <w:rFonts w:ascii="Times New Roman" w:hAnsi="Times New Roman" w:cs="Times New Roman"/>
                <w:sz w:val="18"/>
                <w:szCs w:val="18"/>
              </w:rPr>
            </w:pP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6 559 716,87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4 645 460,47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70,82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DE1129" w:rsidRPr="00F135E7" w:rsidRDefault="00DE1129" w:rsidP="00DE1129">
            <w:pPr>
              <w:jc w:val="center"/>
              <w:rPr>
                <w:rFonts w:ascii="Times New Roman" w:hAnsi="Times New Roman" w:cs="Times New Roman"/>
                <w:sz w:val="18"/>
                <w:szCs w:val="18"/>
              </w:rPr>
            </w:pPr>
          </w:p>
          <w:p w:rsidR="00CF7024" w:rsidRPr="00F135E7" w:rsidRDefault="00CF7024" w:rsidP="00DE1129">
            <w:pPr>
              <w:jc w:val="center"/>
              <w:rPr>
                <w:rFonts w:ascii="Times New Roman" w:hAnsi="Times New Roman" w:cs="Times New Roman"/>
                <w:sz w:val="18"/>
                <w:szCs w:val="18"/>
              </w:rPr>
            </w:pPr>
            <w:r w:rsidRPr="00F135E7">
              <w:rPr>
                <w:rFonts w:ascii="Times New Roman" w:hAnsi="Times New Roman" w:cs="Times New Roman"/>
                <w:sz w:val="18"/>
                <w:szCs w:val="18"/>
              </w:rPr>
              <w:t>706 2 02 35 303 14 0000 150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70 686 869,07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63 231 608,73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89,45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706 2 02 39 000 00 0000 150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36 168 438,18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25 831 896,82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71,42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706 2 02 39 998 14 1158 150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36 168 438,18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25 831 896,82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71,42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706 2 07 00 000 00 0000 000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56 160,00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126 160,00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224,64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706 2 07 04 000 00 0000 150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безвозмездные поступления в бюджеты городских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56 160,00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126 160,00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224,64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706 2 07 04 020 14 0000 150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56 160,00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126 160,00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224,64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706 2 18 00 000 00 0000 000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114 594,47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253 378,17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221,11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706 2 18 04 000 00 0000 150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бюджетов городских округов от возврата организациями остатков субсидий прошлых лет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114 594,47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253 378,17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221,11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706 2 18 04 010 14 0000 150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бюджетов муниципальных округов от возврата бюджетными учреждениями остатков субсидий прошлых лет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114 594,47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253 378,17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221,11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706 2 19 00 000 00 0000 000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-158 033,68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-295 484,59</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186,98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706 2 19 25 000 00 0000 150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-61,46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-132 007,21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6B5426" w:rsidRPr="00F135E7" w:rsidRDefault="006B5426" w:rsidP="006B5426">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706 2 19 25 304 14 0000 150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-61,46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-61,46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706 2 19 25 305 14 0000 150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-131 945,75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706 2 19 60 000 00 0000 150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-157 972,22</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-163 477,38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103,48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706 2 19 60 010 14 0000 150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-157 972,22</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-163 477,38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103,48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Комитет по культуре и туризму администрации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11 965 695,81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10 121 955,72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84,59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11 965 695,81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10 121 955,72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84,59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4 302 500,00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2 458 759,91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57,15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707 1 13 00 000 00 0000 000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ОКАЗАНИЯ ПЛАТНЫХ УСЛУГ И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4 302 500,00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2 434 910,91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56,59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707 1 13 01 000 00 0000 130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оказания платных услуг (работ)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4 300 000,00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2 434 910,91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56,63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707 1 13 01 994 14 0001 130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1 300 000,00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641 360,35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49,34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707 1 13 01 994 14 0003 130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3 000 000,00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1 793 550,56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59,79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707 1 13 02 000 00 0000 130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707 1 13 02 994 14 0000 130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компенсации затрат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707 1 16 00 000 00 0000 000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ШТРАФЫ, САНКЦИИ, ВОЗМЕЩЕНИЕ УЩЕРБА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23 849,00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707 1 16 07 000 00 0000 140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707 1 16 07 090 14 0000 140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707 1 16 10 000 00 0000 140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в целях возмещения причиненного ущерба (убытков)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18 849,00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707 1 16 10 061 14 0000 140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18 849,00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707 2 00 00 000 00 0000 000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7 663 195,81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7 663 195,81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707 2 02 00 000 00 0000 000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7 663 195,81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7 663 195,81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707 2 02 25 000 00 0000 150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7 663 195,81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7 663 195,81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707 2 02 25 453 14 0000 150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создание виртуальных концертных залов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1 052 631,58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1 052 631,58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707 2 02 25 467 14 0000 150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721 876,50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721 876,50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707 2 02 25 519 14 0000 150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поддержку отрасли культуры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838 182,68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838 182,68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707 2 02 25 590 14 0000 150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муниципальных округов на техническое оснащение муниципальных музеев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5 050 505,05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5 050 505,05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Управление труда и социальной защиты населения администрации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591 921 352,24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490 507 978,26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82,87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591 921 352,24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490 507 978,26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82,87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339 838,15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366 294,50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107,78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709 1 13 00 000 00 0000 000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ОКАЗАНИЯ ПЛАТНЫХ УСЛУГ И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339 838,15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366 294,50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107,78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709 1 13 02 000 00 0000 130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Доходы от компенсации затрат государства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339 838,15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366 294,50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107,78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709 1 13 02 994 14 2000 130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339 838,15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366 294,50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107,78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591 581 514,09</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490 141 683,76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82,85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591 924 503,57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490 506 098,78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82,87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709 2 02 30 000 00 0000 150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194 529 425,48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159 915 080,13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82,21</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709 2 02 30 024 14 0040 150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3 310 739,41</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2 313 541,61</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69,88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709 2 02 30 024 14 0041 150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95 818 392,25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72 319 269,06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75,48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709 2 02 30 024 14 0042 150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169 678,67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172 910,95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101,90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709 2 02 30 024 14 0066 150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40 656,00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40 656,00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709 2 02 30 024 14 0147 150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37 083 328,33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26 171 727,42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70,58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709 2 02 30 024 14 1122 150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26 289 623,26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27 004 144,57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102,72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709 2 02 30 024 14 1221 150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30 722 358,40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30 722 358,40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709 2 02 30 024 14 1260 150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1 094 649,16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1 170 472,12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106,93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189 595 466,73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168 148 345,05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88,69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709 2 02 35 084 14 0000 150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65 353 954,58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38 224 614,93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58,49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709 2 02 35 220 14 0000 150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4 962 430,32</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5 032 073,24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101,40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709 2 02 35 250 14 0000 150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оплату жилищно-коммунальных услуг отдельным категориям граждан</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72 716 807,33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81 600 000,00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112,22</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709 2 02 35 404 14 0000 150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44 880 774,50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42 222 556,88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94,08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709 2 02 35 462 14 0000 150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1 681 500,00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1 069 100,00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63,58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709 2 02 39 000 00 0000 150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207 799 611,36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162 442 673,60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78,17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709 2 02 39 998 14 1157 150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207 799 611,36</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162 442 673,60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78,17</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709 2 19 00 000 00 0000 000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-342 989,48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-364 415,02</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106,25</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709 2 19 35 000 00 0000 150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-230 906,80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-250 832,34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108,63</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709 2 19 35 084 14 0000 150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-75 625,00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-75 625,00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709 2 19 35 250 14 0000 150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субвенций на оплату жилищно-коммунальных услуг отдельным категориям граждан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-3 151,33</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-3 151,33</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709 2 19 35 302 14 0000 150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субвенций на осуществление ежемесячных выплат на детей в возрасте от трех до семи лет включительно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-355,50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-555,50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156,26</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709 2 19 35 404 14 0000 150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-141 774,97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-156 771,95</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110,58</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709 2 19 35 573 14 0000 150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-14 728,56</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147,29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709 2 19 60 000 00 0000 150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-112 082,68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-113 582,68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101,34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709 2 19 60 010 14 0000 150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-112 082,68</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-113 582,68</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101,34</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Надеждинский территориальный отдел администрации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775 1 00 00 000 00 0000 000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775 1 16 00 000 00 0000 000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ШТРАФЫ, САНКЦИИ, ВОЗМЕЩЕНИЕ УЩЕРБА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775 1 16 10 000 00 0000 140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Платежи в целях возмещения причиненного ущерба (убытков)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775 1 16 10 031 14 0000 140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Сенгилеевский территориальный отдел администрации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2 841 105,74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8,10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2 841 105,74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8,10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270 000,00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85,19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778 1 17 00 000 00 0000 000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270 000,00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85,19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778 1 17 15 000 00 0000 150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270 000,00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85,19</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778 1 17 15 020 14 0103 150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инициативного проекта «Ремонт участков автомобильной дороги общего пользования местного назначения по улице Ленина (от ул. Комсомольская до ул. Лесная)  в селе Сенгилеевское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70 000,00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778 1 17 15 020 14 0203 150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инициативного проекта «Ремонт участков автомобильной дороги общего пользования местного назначения по улице Ленина (от ул. Комсомольская до ул. Лесная)  в селе Сенгилеевское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50 000,00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778 1 17 15 020 14 0303 150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инициативного проекта «Ремонт участков автомобильной дороги общего пользования местного назначения по улице Ленина (от ул. Комсомольская до ул. Лесная)  в селе Сенгилеевское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150 000,00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778 2 00 00 000 00 0000 000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2 571 105,74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778 2 02 00 000 00 0000 000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2 571 105,74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778 2 02 29 000 00 0000 150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2 571 105,74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778 2 02 29 999 14 1254 150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2 571 105,74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Цимлянский территориальный отдел администрации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1 609 319,57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1 609 319,57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1 609 319,57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1 609 319,57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384 692,50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384 692,50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781 1 17 00 000 00 0000 000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384 692,50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384 692,50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781 1 17 15 000 00 0000 150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384 692,50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384 692,50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781 1 17 15 020 14 0101 150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«Обустройство спортивной площадки в п. Новый Бешпагир Шпаковского муниципального района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174 692,50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174 692,50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781 1 17 15 020 14 0201 150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проекта «Обустройство спортивной площадки в п. Новый Бешпагир Шпаковского муниципального района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781 1 17 15 020 14 0301 150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«Обустройство спортивной площадки в п. Новый Бешпагир Шпаковского муниципального района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200 000,00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781 2 00 00 000 00 0000 000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1 224 627,07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781 2 02 00 000 00 0000 000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1 224 627,07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781 2 02 29 000 00 0000 150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1 224 627,07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781 2 02 29 999 14 1254 150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1 224 627,07</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Пелагиадский территориальный отдел администрации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2 905 814,54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2 905 814,54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 xml:space="preserve"> </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bCs/>
                <w:sz w:val="18"/>
                <w:szCs w:val="18"/>
              </w:rPr>
            </w:pPr>
            <w:r w:rsidRPr="00F135E7">
              <w:rPr>
                <w:rFonts w:ascii="Times New Roman" w:hAnsi="Times New Roman" w:cs="Times New Roman"/>
                <w:bCs/>
                <w:sz w:val="18"/>
                <w:szCs w:val="18"/>
              </w:rPr>
              <w:t>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2 905 814,54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2 905 814,54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782 1 00 00 000 00 0000 000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НАЛОГОВЫЕ И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355 000,00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355 000,00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782 1 17 00 000 00 0000 000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НЕНАЛОГОВЫЕ ДОХОДЫ</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355 000,00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355 000,00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782 1 17 15 000 00 0000 150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355 000,00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355 000,00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782 1 17 15 020 14 0102 150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«Устройство тротуарной дорожки от ул. Партизанская (район МКОУ "СОШ №6") по ул. Огородная   с. Пелагиада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105 000,00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105 000,00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782 1 17 15 020 14 0302 150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«Устройство тротуарной дорожки от ул. Партизанская (район МКОУ "СОШ №6") по ул. Огородная   с. Пелагиада Шпаковского муниципального округа Ставропольского края»)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250 000,00</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250 000,00</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782 2 00 00 000 00 0000 000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2 550 814,54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782 2 02 00 000 00 0000 000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2 550 814,54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782 2 02 29 000 00 0000 150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2 550 814,54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782 2 02 29 999 14 1254 150</w:t>
            </w:r>
          </w:p>
        </w:tc>
        <w:tc>
          <w:tcPr>
            <w:tcW w:w="2977" w:type="dxa"/>
            <w:tcBorders>
              <w:top w:val="nil"/>
              <w:left w:val="nil"/>
              <w:bottom w:val="nil"/>
              <w:right w:val="nil"/>
            </w:tcBorders>
            <w:shd w:val="clear" w:color="auto" w:fill="auto"/>
            <w:tcMar>
              <w:top w:w="15" w:type="dxa"/>
              <w:left w:w="15" w:type="dxa"/>
              <w:bottom w:w="0" w:type="dxa"/>
              <w:right w:w="15" w:type="dxa"/>
            </w:tcMar>
            <w:vAlign w:val="bottom"/>
            <w:hideMark/>
          </w:tcPr>
          <w:p w:rsidR="00CF7024" w:rsidRPr="00F135E7" w:rsidRDefault="00CF7024">
            <w:pPr>
              <w:rPr>
                <w:rFonts w:ascii="Times New Roman" w:hAnsi="Times New Roman" w:cs="Times New Roman"/>
                <w:sz w:val="18"/>
                <w:szCs w:val="18"/>
              </w:rPr>
            </w:pPr>
            <w:r w:rsidRPr="00F135E7">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985"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2 550 814,54</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sz w:val="18"/>
                <w:szCs w:val="18"/>
              </w:rPr>
            </w:pPr>
            <w:r w:rsidRPr="00F135E7">
              <w:rPr>
                <w:rFonts w:ascii="Times New Roman" w:hAnsi="Times New Roman" w:cs="Times New Roman"/>
                <w:sz w:val="18"/>
                <w:szCs w:val="18"/>
              </w:rPr>
              <w:t>100,00</w:t>
            </w:r>
          </w:p>
        </w:tc>
      </w:tr>
      <w:tr w:rsidR="00F135E7" w:rsidRPr="00F135E7" w:rsidTr="00DE1129">
        <w:tblPrEx>
          <w:tblCellMar>
            <w:left w:w="0" w:type="dxa"/>
            <w:right w:w="0" w:type="dxa"/>
          </w:tblCellMar>
        </w:tblPrEx>
        <w:trPr>
          <w:trHeight w:val="20"/>
        </w:trPr>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rsidR="00CF7024" w:rsidRPr="00F135E7" w:rsidRDefault="00F135E7" w:rsidP="00F135E7">
            <w:pPr>
              <w:rPr>
                <w:rFonts w:ascii="Times New Roman" w:hAnsi="Times New Roman" w:cs="Times New Roman"/>
                <w:sz w:val="18"/>
                <w:szCs w:val="18"/>
              </w:rPr>
            </w:pPr>
            <w:r w:rsidRPr="00F135E7">
              <w:rPr>
                <w:rFonts w:ascii="Times New Roman" w:hAnsi="Times New Roman" w:cs="Times New Roman"/>
                <w:sz w:val="18"/>
                <w:szCs w:val="18"/>
              </w:rPr>
              <w:t>ВСЕГО:</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CF7024" w:rsidRPr="00F135E7" w:rsidRDefault="00CF7024">
            <w:pPr>
              <w:jc w:val="center"/>
              <w:rPr>
                <w:rFonts w:ascii="Times New Roman" w:hAnsi="Times New Roman" w:cs="Times New Roman"/>
                <w:bCs/>
                <w:sz w:val="18"/>
                <w:szCs w:val="18"/>
              </w:rPr>
            </w:pPr>
          </w:p>
        </w:tc>
        <w:tc>
          <w:tcPr>
            <w:tcW w:w="1985" w:type="dxa"/>
            <w:tcBorders>
              <w:top w:val="nil"/>
              <w:left w:val="nil"/>
              <w:bottom w:val="nil"/>
              <w:right w:val="nil"/>
            </w:tcBorders>
            <w:shd w:val="clear" w:color="auto" w:fill="auto"/>
            <w:noWrap/>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5 508 933 322,04</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4 468 629 246,54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hideMark/>
          </w:tcPr>
          <w:p w:rsidR="00CF7024" w:rsidRPr="00F135E7" w:rsidRDefault="00CF7024">
            <w:pPr>
              <w:jc w:val="center"/>
              <w:rPr>
                <w:rFonts w:ascii="Times New Roman" w:hAnsi="Times New Roman" w:cs="Times New Roman"/>
                <w:bCs/>
                <w:sz w:val="18"/>
                <w:szCs w:val="18"/>
              </w:rPr>
            </w:pPr>
            <w:r w:rsidRPr="00F135E7">
              <w:rPr>
                <w:rFonts w:ascii="Times New Roman" w:hAnsi="Times New Roman" w:cs="Times New Roman"/>
                <w:bCs/>
                <w:sz w:val="18"/>
                <w:szCs w:val="18"/>
              </w:rPr>
              <w:t>81,12</w:t>
            </w:r>
          </w:p>
        </w:tc>
      </w:tr>
    </w:tbl>
    <w:p w:rsidR="00824DF2" w:rsidRPr="00DE1129" w:rsidRDefault="00824DF2" w:rsidP="00CF7024">
      <w:pPr>
        <w:rPr>
          <w:rFonts w:ascii="Times New Roman" w:eastAsia="Calibri" w:hAnsi="Times New Roman" w:cs="Times New Roman"/>
          <w:sz w:val="18"/>
          <w:szCs w:val="18"/>
        </w:rPr>
      </w:pPr>
      <w:bookmarkStart w:id="0" w:name="_GoBack"/>
      <w:bookmarkEnd w:id="0"/>
    </w:p>
    <w:sectPr w:rsidR="00824DF2" w:rsidRPr="00DE1129" w:rsidSect="00F135E7">
      <w:headerReference w:type="default" r:id="rId7"/>
      <w:footerReference w:type="default" r:id="rId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C4" w:rsidRDefault="006B22C4" w:rsidP="002D4AA7">
      <w:pPr>
        <w:spacing w:after="0" w:line="240" w:lineRule="auto"/>
      </w:pPr>
      <w:r>
        <w:separator/>
      </w:r>
    </w:p>
  </w:endnote>
  <w:endnote w:type="continuationSeparator" w:id="0">
    <w:p w:rsidR="006B22C4" w:rsidRDefault="006B22C4" w:rsidP="002D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124051"/>
      <w:docPartObj>
        <w:docPartGallery w:val="Page Numbers (Bottom of Page)"/>
        <w:docPartUnique/>
      </w:docPartObj>
    </w:sdtPr>
    <w:sdtEndPr/>
    <w:sdtContent>
      <w:p w:rsidR="006B22C4" w:rsidRDefault="006B22C4">
        <w:pPr>
          <w:pStyle w:val="aa"/>
          <w:jc w:val="center"/>
        </w:pPr>
        <w:r>
          <w:fldChar w:fldCharType="begin"/>
        </w:r>
        <w:r>
          <w:instrText>PAGE   \* MERGEFORMAT</w:instrText>
        </w:r>
        <w:r>
          <w:fldChar w:fldCharType="separate"/>
        </w:r>
        <w:r w:rsidR="00F135E7">
          <w:rPr>
            <w:noProof/>
          </w:rPr>
          <w:t>49</w:t>
        </w:r>
        <w:r>
          <w:fldChar w:fldCharType="end"/>
        </w:r>
      </w:p>
    </w:sdtContent>
  </w:sdt>
  <w:p w:rsidR="006B22C4" w:rsidRDefault="006B22C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C4" w:rsidRDefault="006B22C4" w:rsidP="002D4AA7">
      <w:pPr>
        <w:spacing w:after="0" w:line="240" w:lineRule="auto"/>
      </w:pPr>
      <w:r>
        <w:separator/>
      </w:r>
    </w:p>
  </w:footnote>
  <w:footnote w:type="continuationSeparator" w:id="0">
    <w:p w:rsidR="006B22C4" w:rsidRDefault="006B22C4" w:rsidP="002D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48013"/>
      <w:docPartObj>
        <w:docPartGallery w:val="Page Numbers (Top of Page)"/>
        <w:docPartUnique/>
      </w:docPartObj>
    </w:sdtPr>
    <w:sdtEndPr>
      <w:rPr>
        <w:rFonts w:ascii="Times New Roman" w:hAnsi="Times New Roman" w:cs="Times New Roman"/>
        <w:sz w:val="20"/>
        <w:szCs w:val="20"/>
      </w:rPr>
    </w:sdtEndPr>
    <w:sdtContent>
      <w:p w:rsidR="006B22C4" w:rsidRPr="002D4AA7" w:rsidRDefault="006B22C4">
        <w:pPr>
          <w:pStyle w:val="a8"/>
          <w:jc w:val="center"/>
          <w:rPr>
            <w:rFonts w:ascii="Times New Roman" w:hAnsi="Times New Roman" w:cs="Times New Roman"/>
            <w:sz w:val="20"/>
            <w:szCs w:val="20"/>
          </w:rPr>
        </w:pPr>
        <w:r w:rsidRPr="002D4AA7">
          <w:rPr>
            <w:rFonts w:ascii="Times New Roman" w:hAnsi="Times New Roman" w:cs="Times New Roman"/>
            <w:sz w:val="20"/>
            <w:szCs w:val="20"/>
          </w:rPr>
          <w:t>1.Доходы бюджета</w:t>
        </w:r>
      </w:p>
    </w:sdtContent>
  </w:sdt>
  <w:p w:rsidR="006B22C4" w:rsidRDefault="006B22C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38"/>
    <w:rsid w:val="00006A31"/>
    <w:rsid w:val="000119F2"/>
    <w:rsid w:val="000159E0"/>
    <w:rsid w:val="000227BD"/>
    <w:rsid w:val="00023442"/>
    <w:rsid w:val="0002363F"/>
    <w:rsid w:val="000402C6"/>
    <w:rsid w:val="00045647"/>
    <w:rsid w:val="00071AD1"/>
    <w:rsid w:val="00077388"/>
    <w:rsid w:val="00081AD1"/>
    <w:rsid w:val="00091C83"/>
    <w:rsid w:val="000B593D"/>
    <w:rsid w:val="000C5857"/>
    <w:rsid w:val="000C7BFB"/>
    <w:rsid w:val="000D01AC"/>
    <w:rsid w:val="000D096C"/>
    <w:rsid w:val="000E21B5"/>
    <w:rsid w:val="000E2838"/>
    <w:rsid w:val="000E2CEF"/>
    <w:rsid w:val="00102CA4"/>
    <w:rsid w:val="001103D9"/>
    <w:rsid w:val="0012371A"/>
    <w:rsid w:val="00132CB3"/>
    <w:rsid w:val="001676AF"/>
    <w:rsid w:val="0017137A"/>
    <w:rsid w:val="00174534"/>
    <w:rsid w:val="00174B0E"/>
    <w:rsid w:val="00182109"/>
    <w:rsid w:val="00183402"/>
    <w:rsid w:val="001846AB"/>
    <w:rsid w:val="00187334"/>
    <w:rsid w:val="0019044E"/>
    <w:rsid w:val="00196A20"/>
    <w:rsid w:val="001B0608"/>
    <w:rsid w:val="001F5425"/>
    <w:rsid w:val="00221764"/>
    <w:rsid w:val="00235B38"/>
    <w:rsid w:val="002367C2"/>
    <w:rsid w:val="002402B7"/>
    <w:rsid w:val="00247F2F"/>
    <w:rsid w:val="00250256"/>
    <w:rsid w:val="00250620"/>
    <w:rsid w:val="00260F81"/>
    <w:rsid w:val="002657B9"/>
    <w:rsid w:val="002729F7"/>
    <w:rsid w:val="00275343"/>
    <w:rsid w:val="00281404"/>
    <w:rsid w:val="00296C44"/>
    <w:rsid w:val="002A13E0"/>
    <w:rsid w:val="002C7B12"/>
    <w:rsid w:val="002D4AA7"/>
    <w:rsid w:val="002E78BC"/>
    <w:rsid w:val="002F1922"/>
    <w:rsid w:val="00312028"/>
    <w:rsid w:val="0031743C"/>
    <w:rsid w:val="00317FB7"/>
    <w:rsid w:val="003209FB"/>
    <w:rsid w:val="003228C8"/>
    <w:rsid w:val="003378FE"/>
    <w:rsid w:val="00345B4C"/>
    <w:rsid w:val="00355D56"/>
    <w:rsid w:val="00370D04"/>
    <w:rsid w:val="00375BD9"/>
    <w:rsid w:val="003B58FB"/>
    <w:rsid w:val="003E7D6A"/>
    <w:rsid w:val="004031CE"/>
    <w:rsid w:val="0043108A"/>
    <w:rsid w:val="00450228"/>
    <w:rsid w:val="00450C7D"/>
    <w:rsid w:val="00454A18"/>
    <w:rsid w:val="00464283"/>
    <w:rsid w:val="004740B2"/>
    <w:rsid w:val="00476355"/>
    <w:rsid w:val="0049091C"/>
    <w:rsid w:val="004945A0"/>
    <w:rsid w:val="004B16BE"/>
    <w:rsid w:val="004C16DF"/>
    <w:rsid w:val="004D4498"/>
    <w:rsid w:val="004E6806"/>
    <w:rsid w:val="004E73E9"/>
    <w:rsid w:val="00501B0E"/>
    <w:rsid w:val="00502FCE"/>
    <w:rsid w:val="00536B21"/>
    <w:rsid w:val="005417E1"/>
    <w:rsid w:val="00552B6F"/>
    <w:rsid w:val="00565D16"/>
    <w:rsid w:val="00573E4F"/>
    <w:rsid w:val="00575131"/>
    <w:rsid w:val="00583DF6"/>
    <w:rsid w:val="0059441C"/>
    <w:rsid w:val="005A6884"/>
    <w:rsid w:val="005B03D6"/>
    <w:rsid w:val="005B5FFD"/>
    <w:rsid w:val="005C1EC8"/>
    <w:rsid w:val="005C219F"/>
    <w:rsid w:val="005C3765"/>
    <w:rsid w:val="005C4795"/>
    <w:rsid w:val="005C54F3"/>
    <w:rsid w:val="005C61EA"/>
    <w:rsid w:val="005F6ABF"/>
    <w:rsid w:val="00600EDA"/>
    <w:rsid w:val="00601D14"/>
    <w:rsid w:val="00602D62"/>
    <w:rsid w:val="006044EF"/>
    <w:rsid w:val="00611480"/>
    <w:rsid w:val="006167EF"/>
    <w:rsid w:val="0062267D"/>
    <w:rsid w:val="00624DB3"/>
    <w:rsid w:val="00633762"/>
    <w:rsid w:val="006522DD"/>
    <w:rsid w:val="00656409"/>
    <w:rsid w:val="00664428"/>
    <w:rsid w:val="0067196F"/>
    <w:rsid w:val="006768E3"/>
    <w:rsid w:val="00691B9C"/>
    <w:rsid w:val="006B22C4"/>
    <w:rsid w:val="006B3224"/>
    <w:rsid w:val="006B3D74"/>
    <w:rsid w:val="006B51D4"/>
    <w:rsid w:val="006B5426"/>
    <w:rsid w:val="006B5686"/>
    <w:rsid w:val="006C25CE"/>
    <w:rsid w:val="006D2E71"/>
    <w:rsid w:val="006D76FD"/>
    <w:rsid w:val="006E6F58"/>
    <w:rsid w:val="006F6D57"/>
    <w:rsid w:val="00702CE8"/>
    <w:rsid w:val="00702D2F"/>
    <w:rsid w:val="007513AB"/>
    <w:rsid w:val="007536C5"/>
    <w:rsid w:val="0077792C"/>
    <w:rsid w:val="00780DDF"/>
    <w:rsid w:val="007829C7"/>
    <w:rsid w:val="00782FC0"/>
    <w:rsid w:val="00786DA4"/>
    <w:rsid w:val="007A0106"/>
    <w:rsid w:val="007E2E83"/>
    <w:rsid w:val="007E3375"/>
    <w:rsid w:val="007E6203"/>
    <w:rsid w:val="007F466F"/>
    <w:rsid w:val="007F7771"/>
    <w:rsid w:val="008037D8"/>
    <w:rsid w:val="00817DEE"/>
    <w:rsid w:val="0082027F"/>
    <w:rsid w:val="00824DF2"/>
    <w:rsid w:val="00826C86"/>
    <w:rsid w:val="008324D9"/>
    <w:rsid w:val="00833EEE"/>
    <w:rsid w:val="00844219"/>
    <w:rsid w:val="008456BB"/>
    <w:rsid w:val="00860FCF"/>
    <w:rsid w:val="00863F03"/>
    <w:rsid w:val="008706A0"/>
    <w:rsid w:val="0087341D"/>
    <w:rsid w:val="00873E6E"/>
    <w:rsid w:val="0089069F"/>
    <w:rsid w:val="00895DFF"/>
    <w:rsid w:val="008A36D3"/>
    <w:rsid w:val="008A5D42"/>
    <w:rsid w:val="008A7073"/>
    <w:rsid w:val="008C314D"/>
    <w:rsid w:val="008E093B"/>
    <w:rsid w:val="008F3B41"/>
    <w:rsid w:val="009042F3"/>
    <w:rsid w:val="009129D6"/>
    <w:rsid w:val="009336B6"/>
    <w:rsid w:val="00954945"/>
    <w:rsid w:val="00961920"/>
    <w:rsid w:val="00965386"/>
    <w:rsid w:val="00967383"/>
    <w:rsid w:val="00971860"/>
    <w:rsid w:val="009777C7"/>
    <w:rsid w:val="0098200B"/>
    <w:rsid w:val="00982406"/>
    <w:rsid w:val="0098488B"/>
    <w:rsid w:val="009851DE"/>
    <w:rsid w:val="00991549"/>
    <w:rsid w:val="009945CE"/>
    <w:rsid w:val="00996DA8"/>
    <w:rsid w:val="00997FDD"/>
    <w:rsid w:val="009A157F"/>
    <w:rsid w:val="009A2D89"/>
    <w:rsid w:val="009B7EE2"/>
    <w:rsid w:val="009C06BD"/>
    <w:rsid w:val="009C6547"/>
    <w:rsid w:val="009F4F53"/>
    <w:rsid w:val="009F7233"/>
    <w:rsid w:val="00A13891"/>
    <w:rsid w:val="00A140FC"/>
    <w:rsid w:val="00A22FF1"/>
    <w:rsid w:val="00A329EE"/>
    <w:rsid w:val="00A54CD9"/>
    <w:rsid w:val="00A70E01"/>
    <w:rsid w:val="00A80CC7"/>
    <w:rsid w:val="00A823CB"/>
    <w:rsid w:val="00AA064E"/>
    <w:rsid w:val="00AA150C"/>
    <w:rsid w:val="00AC61A0"/>
    <w:rsid w:val="00AE2F08"/>
    <w:rsid w:val="00AF18AD"/>
    <w:rsid w:val="00AF2FC9"/>
    <w:rsid w:val="00B05D97"/>
    <w:rsid w:val="00B12432"/>
    <w:rsid w:val="00B13194"/>
    <w:rsid w:val="00B17D8E"/>
    <w:rsid w:val="00B3258F"/>
    <w:rsid w:val="00B55FFE"/>
    <w:rsid w:val="00B65772"/>
    <w:rsid w:val="00B66AFA"/>
    <w:rsid w:val="00B745E2"/>
    <w:rsid w:val="00B820EE"/>
    <w:rsid w:val="00B9270B"/>
    <w:rsid w:val="00BA6255"/>
    <w:rsid w:val="00BA6439"/>
    <w:rsid w:val="00BB0064"/>
    <w:rsid w:val="00BB161B"/>
    <w:rsid w:val="00BB2E8A"/>
    <w:rsid w:val="00BB5CE3"/>
    <w:rsid w:val="00BD6E79"/>
    <w:rsid w:val="00BE1BD4"/>
    <w:rsid w:val="00BE6E84"/>
    <w:rsid w:val="00BF456A"/>
    <w:rsid w:val="00BF54DC"/>
    <w:rsid w:val="00C0098C"/>
    <w:rsid w:val="00C23678"/>
    <w:rsid w:val="00C32E7A"/>
    <w:rsid w:val="00C364E2"/>
    <w:rsid w:val="00C85BEB"/>
    <w:rsid w:val="00C90271"/>
    <w:rsid w:val="00CA413A"/>
    <w:rsid w:val="00CA5138"/>
    <w:rsid w:val="00CB6BEA"/>
    <w:rsid w:val="00CD08BB"/>
    <w:rsid w:val="00CD2D4B"/>
    <w:rsid w:val="00CF13D7"/>
    <w:rsid w:val="00CF5F5E"/>
    <w:rsid w:val="00CF7024"/>
    <w:rsid w:val="00CF7190"/>
    <w:rsid w:val="00D24031"/>
    <w:rsid w:val="00D25014"/>
    <w:rsid w:val="00D56DE7"/>
    <w:rsid w:val="00D57BF6"/>
    <w:rsid w:val="00D6273B"/>
    <w:rsid w:val="00D647EE"/>
    <w:rsid w:val="00D71812"/>
    <w:rsid w:val="00D71DA0"/>
    <w:rsid w:val="00D87017"/>
    <w:rsid w:val="00D9092B"/>
    <w:rsid w:val="00DA43E4"/>
    <w:rsid w:val="00DC0777"/>
    <w:rsid w:val="00DD68E1"/>
    <w:rsid w:val="00DE1129"/>
    <w:rsid w:val="00E06A89"/>
    <w:rsid w:val="00E07FF0"/>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135E7"/>
    <w:rsid w:val="00F4261A"/>
    <w:rsid w:val="00F52111"/>
    <w:rsid w:val="00F66C0F"/>
    <w:rsid w:val="00F71B0C"/>
    <w:rsid w:val="00F72AE1"/>
    <w:rsid w:val="00F7318C"/>
    <w:rsid w:val="00F866B7"/>
    <w:rsid w:val="00F90DAE"/>
    <w:rsid w:val="00FA5904"/>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2F928E"/>
  <w15:docId w15:val="{C3148F53-4714-4520-A447-7C471A2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numbering" w:customStyle="1" w:styleId="6">
    <w:name w:val="Нет списка6"/>
    <w:next w:val="a2"/>
    <w:uiPriority w:val="99"/>
    <w:semiHidden/>
    <w:unhideWhenUsed/>
    <w:rsid w:val="00D9092B"/>
  </w:style>
  <w:style w:type="paragraph" w:customStyle="1" w:styleId="xl87">
    <w:name w:val="xl87"/>
    <w:basedOn w:val="a"/>
    <w:rsid w:val="00D909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rsid w:val="00D90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9">
    <w:name w:val="xl89"/>
    <w:basedOn w:val="a"/>
    <w:rsid w:val="00D9092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D909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D9092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D909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D9092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D9092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styleId="a8">
    <w:name w:val="header"/>
    <w:basedOn w:val="a"/>
    <w:link w:val="a9"/>
    <w:uiPriority w:val="99"/>
    <w:unhideWhenUsed/>
    <w:rsid w:val="002D4A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4AA7"/>
  </w:style>
  <w:style w:type="paragraph" w:styleId="aa">
    <w:name w:val="footer"/>
    <w:basedOn w:val="a"/>
    <w:link w:val="ab"/>
    <w:uiPriority w:val="99"/>
    <w:unhideWhenUsed/>
    <w:rsid w:val="002D4A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4AA7"/>
  </w:style>
  <w:style w:type="numbering" w:customStyle="1" w:styleId="7">
    <w:name w:val="Нет списка7"/>
    <w:next w:val="a2"/>
    <w:uiPriority w:val="99"/>
    <w:semiHidden/>
    <w:unhideWhenUsed/>
    <w:rsid w:val="00CD08BB"/>
  </w:style>
  <w:style w:type="numbering" w:customStyle="1" w:styleId="8">
    <w:name w:val="Нет списка8"/>
    <w:next w:val="a2"/>
    <w:uiPriority w:val="99"/>
    <w:semiHidden/>
    <w:unhideWhenUsed/>
    <w:rsid w:val="00A1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99643081">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374475876">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79297291">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42677691">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29832730">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6376817">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25114325">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89934213">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64399378">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408499797">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67767027">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794320786">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25934644">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27">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 w:id="2130784457">
      <w:bodyDiv w:val="1"/>
      <w:marLeft w:val="0"/>
      <w:marRight w:val="0"/>
      <w:marTop w:val="0"/>
      <w:marBottom w:val="0"/>
      <w:divBdr>
        <w:top w:val="none" w:sz="0" w:space="0" w:color="auto"/>
        <w:left w:val="none" w:sz="0" w:space="0" w:color="auto"/>
        <w:bottom w:val="none" w:sz="0" w:space="0" w:color="auto"/>
        <w:right w:val="none" w:sz="0" w:space="0" w:color="auto"/>
      </w:divBdr>
    </w:div>
    <w:div w:id="213097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14EB8-3138-453A-88EA-40322E43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49</Pages>
  <Words>13436</Words>
  <Characters>76589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TaDV</dc:creator>
  <cp:lastModifiedBy>MuSA</cp:lastModifiedBy>
  <cp:revision>38</cp:revision>
  <cp:lastPrinted>2024-10-24T09:20:00Z</cp:lastPrinted>
  <dcterms:created xsi:type="dcterms:W3CDTF">2022-02-21T11:12:00Z</dcterms:created>
  <dcterms:modified xsi:type="dcterms:W3CDTF">2024-10-29T12:33:00Z</dcterms:modified>
</cp:coreProperties>
</file>